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F3" w:rsidRDefault="00763CF3" w:rsidP="009455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8761"/>
      <w:bookmarkStart w:id="1" w:name="_Hlk7005653"/>
    </w:p>
    <w:p w:rsidR="00763CF3" w:rsidRPr="00763CF3" w:rsidRDefault="00763CF3" w:rsidP="00763CF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3CF3">
        <w:rPr>
          <w:rFonts w:ascii="Times New Roman" w:hAnsi="Times New Roman" w:cs="Times New Roman"/>
          <w:b/>
        </w:rPr>
        <w:t>Załącznik  do SIWZ</w:t>
      </w:r>
    </w:p>
    <w:p w:rsidR="00763CF3" w:rsidRDefault="00763CF3" w:rsidP="009455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CF3" w:rsidRPr="00AA18A0" w:rsidRDefault="00763CF3" w:rsidP="009455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A0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MEBLI </w:t>
      </w:r>
    </w:p>
    <w:p w:rsidR="00113322" w:rsidRPr="00494F81" w:rsidRDefault="0094554C" w:rsidP="0094554C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Pr="0016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81" w:rsidRPr="00494F81">
        <w:rPr>
          <w:rFonts w:ascii="Times New Roman" w:hAnsi="Times New Roman" w:cs="Times New Roman"/>
        </w:rPr>
        <w:t>(</w:t>
      </w:r>
      <w:r w:rsidR="00113322" w:rsidRPr="00494F81">
        <w:rPr>
          <w:rFonts w:ascii="Times New Roman" w:hAnsi="Times New Roman" w:cs="Times New Roman"/>
        </w:rPr>
        <w:t>według pomieszczeń</w:t>
      </w:r>
      <w:r w:rsidR="00494F81" w:rsidRPr="00494F81">
        <w:rPr>
          <w:rFonts w:ascii="Times New Roman" w:hAnsi="Times New Roman" w:cs="Times New Roman"/>
        </w:rPr>
        <w:t>)</w:t>
      </w:r>
      <w:r w:rsidR="00113322" w:rsidRPr="00494F81">
        <w:rPr>
          <w:rFonts w:ascii="Times New Roman" w:hAnsi="Times New Roman" w:cs="Times New Roman"/>
        </w:rPr>
        <w:t>:</w:t>
      </w:r>
      <w:bookmarkEnd w:id="0"/>
    </w:p>
    <w:bookmarkEnd w:id="1"/>
    <w:p w:rsidR="00113322" w:rsidRDefault="00113322" w:rsidP="001133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322" w:rsidRPr="004A46E5" w:rsidRDefault="00113322" w:rsidP="0075185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4A46E5">
        <w:rPr>
          <w:rFonts w:ascii="Times New Roman" w:hAnsi="Times New Roman"/>
          <w:b/>
          <w:color w:val="0070C0"/>
          <w:sz w:val="28"/>
          <w:szCs w:val="28"/>
          <w:u w:val="single"/>
        </w:rPr>
        <w:t>Pokój nr 13: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aktowa (800x400x1140h)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aktowa (800x400x1860h) – 3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ubraniowo-aktowa (800x400x1860h)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nadstawka na szafę (800x400x735h) – 4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regał otwarty (800x400x760h)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kontener 3-szufladowy (430x580x600h) – 3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biurko (1600x650x640-860h) + 2 przelotki w rogach blatu 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dostawka do biurek z nogą z reg. wysokości (1300x450x640-860h)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krzesło obrotowe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krzesło konferencyjne – 2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22" w:rsidRPr="005D2B3D" w:rsidRDefault="00113322" w:rsidP="0075185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</w:pPr>
      <w:r w:rsidRPr="005D2B3D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t>Pokój nr 101: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ubraniowa narożna (785x785x1860h)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nadstawka na szafę narożna (785x785x735h)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aktowa (800x400x1860h) – 2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nadstawka na szafę (800x400x735h)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wąska (450x400x1860h)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nadstawka wąska na szafę (450x400x735h)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kontener 3-szufladowy (430x580x600h)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szafka z żaluzją (810x505x770h)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szafka pod xero (620x600x630h)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biurko (1400x700x</w:t>
      </w:r>
      <w:r w:rsidR="00AA555B">
        <w:rPr>
          <w:rFonts w:ascii="Times New Roman" w:hAnsi="Times New Roman" w:cs="Times New Roman"/>
          <w:sz w:val="24"/>
          <w:szCs w:val="24"/>
        </w:rPr>
        <w:t>760</w:t>
      </w:r>
      <w:r w:rsidRPr="0016662E">
        <w:rPr>
          <w:rFonts w:ascii="Times New Roman" w:hAnsi="Times New Roman" w:cs="Times New Roman"/>
          <w:sz w:val="24"/>
          <w:szCs w:val="24"/>
        </w:rPr>
        <w:t xml:space="preserve">h) stelaż metalowy, nogi 60x60 +2 przelotki w rogach blatu –1szt.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lada, front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boniowany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 (1400x750x760h) + 2 przelotki w rogach blatu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lada narożna, front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boniowany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 (750x750x760h) + 2 przelotki w rogach blatu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stolik (700x700x760h), stelaż metalowy, nogi  60x60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322" w:rsidRPr="00751853" w:rsidRDefault="00113322" w:rsidP="0075185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51853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t>Pokój nr  205: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</w:t>
      </w:r>
      <w:r w:rsidR="00023D8E">
        <w:rPr>
          <w:rFonts w:ascii="Times New Roman" w:hAnsi="Times New Roman" w:cs="Times New Roman"/>
          <w:sz w:val="24"/>
          <w:szCs w:val="24"/>
        </w:rPr>
        <w:t xml:space="preserve">ubraniowo - </w:t>
      </w:r>
      <w:r w:rsidRPr="0016662E">
        <w:rPr>
          <w:rFonts w:ascii="Times New Roman" w:hAnsi="Times New Roman" w:cs="Times New Roman"/>
          <w:sz w:val="24"/>
          <w:szCs w:val="24"/>
        </w:rPr>
        <w:t>aktowa, wewnątrz dzielona (900x400x2100h)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aktowa (800x400x1140h)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biurko (1800x800x760h) + 2 przelotki w rogach blatu 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kontener 3-szufladowy (430x580x600h)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dostawka boczna do biurka (1200x700x760h)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stół konferencyjny, stelaż metalowy, nogi 70x30mm  (1400x800x760h)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krzesło konferencyjne – 4 szt. </w:t>
      </w:r>
    </w:p>
    <w:p w:rsidR="00113322" w:rsidRDefault="00113322" w:rsidP="001133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55B" w:rsidRDefault="00AA555B" w:rsidP="001133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322" w:rsidRPr="00751853" w:rsidRDefault="00113322" w:rsidP="0075185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</w:pPr>
      <w:r w:rsidRPr="00751853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lastRenderedPageBreak/>
        <w:t>Pokój nr 206: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ubraniowo-aktowa (800x400x1860h)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aktowa (800x400x1860h)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aktowa (800x400x1140h)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szafka aktowa prawa + lewa do biurka (420x700x760h) 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nadstawka na szafę (800x400x735h) – 3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biurko (1400x700x640-840h) + 2 przelotki w rogach blatu 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kontener 3-szufladowy (430x580x600h) – 2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dostawka do biurek z nogą z reg. wysokości (1400x450x640-840h)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półka pod klawiaturę – 1 szt.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wózek pod komputer, metalowy na kółkach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krzesło obrotowe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krzesło konferencyjne – 2 szt. </w:t>
      </w:r>
    </w:p>
    <w:p w:rsidR="00113322" w:rsidRDefault="00113322" w:rsidP="001133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A16" w:rsidRPr="00751853" w:rsidRDefault="00617D14" w:rsidP="0075185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617D14">
        <w:rPr>
          <w:rFonts w:ascii="Times New Roman" w:hAnsi="Times New Roman"/>
          <w:color w:val="000000" w:themeColor="text1"/>
          <w:sz w:val="24"/>
          <w:szCs w:val="24"/>
        </w:rPr>
        <w:t>odatkowo</w:t>
      </w:r>
      <w:r>
        <w:rPr>
          <w:rFonts w:ascii="Times New Roman" w:hAnsi="Times New Roman"/>
          <w:b/>
          <w:color w:val="4472C4" w:themeColor="accent1"/>
          <w:sz w:val="28"/>
          <w:szCs w:val="28"/>
        </w:rPr>
        <w:t xml:space="preserve"> </w:t>
      </w:r>
      <w:r w:rsidR="00751853" w:rsidRPr="00751853">
        <w:rPr>
          <w:rFonts w:ascii="Times New Roman" w:hAnsi="Times New Roman"/>
          <w:b/>
          <w:color w:val="4472C4" w:themeColor="accent1"/>
          <w:sz w:val="28"/>
          <w:szCs w:val="28"/>
        </w:rPr>
        <w:t>Krzesło obrotowe</w:t>
      </w:r>
      <w:r w:rsidR="00821A16" w:rsidRPr="00751853">
        <w:rPr>
          <w:rFonts w:ascii="Times New Roman" w:hAnsi="Times New Roman"/>
          <w:b/>
          <w:color w:val="4472C4" w:themeColor="accent1"/>
          <w:sz w:val="28"/>
          <w:szCs w:val="28"/>
        </w:rPr>
        <w:t xml:space="preserve"> – 10 szt. </w:t>
      </w:r>
    </w:p>
    <w:p w:rsidR="00821A16" w:rsidRDefault="00821A16" w:rsidP="001133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322" w:rsidRPr="005D3B70" w:rsidRDefault="00113322" w:rsidP="004A46E5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Cechy charakterystyczne </w:t>
      </w:r>
      <w:r w:rsidR="0016662E"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w/w </w:t>
      </w:r>
      <w:r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mebli </w:t>
      </w:r>
      <w:r w:rsidR="0016662E"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do pokojów nr 13, 101, 205, 206</w:t>
      </w:r>
      <w:r w:rsidR="00751853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+ krzesło obrotowe (10 szt.)</w:t>
      </w:r>
      <w:r w:rsidR="0016662E"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Kolorystyka mebli: Dąb mleczny (blaty biurek, fronty drzwi) + Popiel (korpusy, półki), stelaże i elementy metalowe w kolorze aluminium.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3322" w:rsidRPr="00065E41" w:rsidRDefault="00113322" w:rsidP="00065E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4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Biurka:</w:t>
      </w:r>
      <w:r w:rsidRPr="00065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blat biurka z płyty </w:t>
      </w:r>
      <w:proofErr w:type="spellStart"/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>melaminowanej</w:t>
      </w:r>
      <w:proofErr w:type="spellEnd"/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gr. 25 mm z obrzeżem PCV gr. 3 mm.</w:t>
      </w:r>
    </w:p>
    <w:p w:rsidR="00113322" w:rsidRPr="00065E41" w:rsidRDefault="00113322" w:rsidP="00065E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>Biurko na stelażu metalowym z regulacją wysokości skokową w zakresie 64-84cm.</w:t>
      </w:r>
    </w:p>
    <w:p w:rsidR="00113322" w:rsidRPr="00065E41" w:rsidRDefault="00113322" w:rsidP="00065E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>Nogi stelaża w kształcie litery „T”  wykonane z profilu stalowego owalnego, z regulatorami poziomowania.</w:t>
      </w:r>
      <w:r w:rsidR="00494F81"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E41">
        <w:rPr>
          <w:rFonts w:ascii="Times New Roman" w:hAnsi="Times New Roman" w:cs="Times New Roman"/>
          <w:color w:val="000000" w:themeColor="text1"/>
          <w:sz w:val="24"/>
          <w:szCs w:val="24"/>
        </w:rPr>
        <w:t>Noga służy również jako maskownica przewodów. Belka konstrukcyjna łącząca nogi posiada również funkcję poziomego kanału kablowego, belka regulowana teleskopowo.</w:t>
      </w: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sz w:val="24"/>
          <w:szCs w:val="24"/>
          <w:u w:val="single"/>
        </w:rPr>
        <w:t>Szafy, nadstawki:</w:t>
      </w:r>
    </w:p>
    <w:p w:rsidR="00113322" w:rsidRPr="0016662E" w:rsidRDefault="00113322" w:rsidP="005D3B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Górny i dolny wieniec, półki gr. 25mm z obrzeżem PCV gr. 3mm,tylna ściana gr. 12 mm, boki i front drzwi gr. 18mm. Drzwi  z </w:t>
      </w:r>
      <w:r w:rsidRPr="00494F81">
        <w:rPr>
          <w:rFonts w:ascii="Times New Roman" w:hAnsi="Times New Roman" w:cs="Times New Roman"/>
          <w:noProof/>
          <w:sz w:val="24"/>
          <w:szCs w:val="24"/>
          <w:lang w:eastAsia="pl-PL"/>
        </w:rPr>
        <w:t>zamkiem baskwilowym</w:t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>, z numerowanymi kluczami, półki zakotwiczone na podpórkach</w:t>
      </w:r>
      <w:r w:rsidRPr="005D3B7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. Zawiasy </w:t>
      </w:r>
      <w:r w:rsidR="005D3B70">
        <w:rPr>
          <w:rFonts w:ascii="Times New Roman" w:hAnsi="Times New Roman" w:cs="Times New Roman"/>
          <w:noProof/>
          <w:sz w:val="24"/>
          <w:szCs w:val="24"/>
          <w:lang w:eastAsia="pl-PL"/>
        </w:rPr>
        <w:t>-</w:t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cichy domyk. Stopki z regulacją poziomowania od wewnątrz. Uchwyty metalowe.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Kontenery:</w:t>
      </w:r>
    </w:p>
    <w:p w:rsidR="00113322" w:rsidRPr="0016662E" w:rsidRDefault="00113322" w:rsidP="005D3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Kontenery  wyposażone w trzy szuflady z wkładem metalowym </w:t>
      </w:r>
      <w:r w:rsidRPr="00494F81">
        <w:rPr>
          <w:rFonts w:ascii="Times New Roman" w:hAnsi="Times New Roman" w:cs="Times New Roman"/>
          <w:color w:val="000000" w:themeColor="text1"/>
          <w:sz w:val="24"/>
          <w:szCs w:val="24"/>
        </w:rPr>
        <w:t>oraz dodatkową górną  oddzielną szufladę piórnikową</w:t>
      </w:r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Szuflady posiadające blokadę jednoczesnego wysuwu szuflad, z cichym </w:t>
      </w:r>
      <w:proofErr w:type="spellStart"/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>domykiem</w:t>
      </w:r>
      <w:proofErr w:type="spellEnd"/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>. Kontenery wyposażone w zamki centralne szuflad i kółka z blokadą. Górny i dolny wieniec z płyty o gr. min. 25 mm, pozostałe elementy z płyty o gr. 18 mm, wszystkie krawędzie oklejone obrzeżem PCV 3 mm, uchwyty szuflad metalowe.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Krzesła obrotowe:</w:t>
      </w:r>
    </w:p>
    <w:p w:rsidR="00113322" w:rsidRPr="0016662E" w:rsidRDefault="00113322" w:rsidP="005D3B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wysokim wyprofilowanym oparciem, regulowanym podparciem pod lędźwia, </w:t>
      </w:r>
      <w:r w:rsidR="005D3B70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mechanizmem synchro, siedzisko z regulacją głębokości, wysuw siedziska, podłokietniki </w:t>
      </w:r>
      <w:r w:rsidR="005D3B70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regulacją wysokości, podstawa metalowa chrom. Siedzisko - </w:t>
      </w:r>
      <w:r w:rsidRPr="0016662E">
        <w:rPr>
          <w:rFonts w:ascii="Times New Roman" w:hAnsi="Times New Roman" w:cs="Times New Roman"/>
          <w:sz w:val="24"/>
          <w:szCs w:val="24"/>
        </w:rPr>
        <w:t xml:space="preserve">pianka poliuretanowa wylewana </w:t>
      </w:r>
      <w:r w:rsidRPr="0016662E">
        <w:rPr>
          <w:rFonts w:ascii="Times New Roman" w:hAnsi="Times New Roman" w:cs="Times New Roman"/>
          <w:sz w:val="24"/>
          <w:szCs w:val="24"/>
        </w:rPr>
        <w:lastRenderedPageBreak/>
        <w:t xml:space="preserve">– gęstość 80 kg/m3. Tapicerka </w:t>
      </w:r>
      <w:r w:rsidR="002A52A2">
        <w:rPr>
          <w:rFonts w:ascii="Times New Roman" w:hAnsi="Times New Roman" w:cs="Times New Roman"/>
          <w:sz w:val="24"/>
          <w:szCs w:val="24"/>
        </w:rPr>
        <w:t>-</w:t>
      </w:r>
      <w:r w:rsidRPr="0016662E">
        <w:rPr>
          <w:rFonts w:ascii="Times New Roman" w:hAnsi="Times New Roman" w:cs="Times New Roman"/>
          <w:sz w:val="24"/>
          <w:szCs w:val="24"/>
        </w:rPr>
        <w:t xml:space="preserve"> skład: 95 % wełna, 5 % poliamid, odporność na ścieralność 200 tys. cykli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Martindale’a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>. Kolor tapicerki do uzgodnienia</w:t>
      </w:r>
      <w:r w:rsidR="00751853">
        <w:rPr>
          <w:rFonts w:ascii="Times New Roman" w:hAnsi="Times New Roman" w:cs="Times New Roman"/>
          <w:sz w:val="24"/>
          <w:szCs w:val="24"/>
        </w:rPr>
        <w:t xml:space="preserve"> (grafit, granat, szary)</w:t>
      </w:r>
      <w:r w:rsidRPr="00166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62E">
        <w:rPr>
          <w:rFonts w:ascii="Times New Roman" w:hAnsi="Times New Roman" w:cs="Times New Roman"/>
          <w:color w:val="000000"/>
          <w:sz w:val="24"/>
          <w:szCs w:val="24"/>
        </w:rPr>
        <w:t xml:space="preserve">Wymiary zgodnie z poniższym rysunkiem w mm. </w:t>
      </w:r>
    </w:p>
    <w:p w:rsidR="00113322" w:rsidRDefault="00113322" w:rsidP="005D3B70">
      <w:pPr>
        <w:pStyle w:val="Akapitzlist"/>
        <w:spacing w:after="0" w:line="240" w:lineRule="auto"/>
        <w:ind w:left="284"/>
        <w:rPr>
          <w:rFonts w:ascii="Arial" w:hAnsi="Arial" w:cs="Arial"/>
          <w:color w:val="000000"/>
        </w:rPr>
      </w:pPr>
      <w:r w:rsidRPr="00672F35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0DE73409" wp14:editId="79C3E8A6">
            <wp:extent cx="3840570" cy="2619375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17" cy="264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2E" w:rsidRDefault="0016662E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Krzesła konferencyjne:</w:t>
      </w:r>
    </w:p>
    <w:p w:rsidR="00113322" w:rsidRPr="0016662E" w:rsidRDefault="00113322" w:rsidP="00113322">
      <w:pPr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>Krzesło konferencyjne na nogach metalowych rurowych o śr. 25mm w kolorze chrom, bez podłokietników.</w:t>
      </w:r>
      <w:r w:rsidRPr="0016662E">
        <w:rPr>
          <w:rFonts w:ascii="Times New Roman" w:hAnsi="Times New Roman" w:cs="Times New Roman"/>
          <w:sz w:val="24"/>
          <w:szCs w:val="24"/>
        </w:rPr>
        <w:t xml:space="preserve">Tapicerka </w:t>
      </w:r>
      <w:r w:rsidR="002A52A2">
        <w:rPr>
          <w:rFonts w:ascii="Times New Roman" w:hAnsi="Times New Roman" w:cs="Times New Roman"/>
          <w:sz w:val="24"/>
          <w:szCs w:val="24"/>
        </w:rPr>
        <w:t xml:space="preserve">- </w:t>
      </w:r>
      <w:r w:rsidRPr="0016662E">
        <w:rPr>
          <w:rFonts w:ascii="Times New Roman" w:hAnsi="Times New Roman" w:cs="Times New Roman"/>
          <w:sz w:val="24"/>
          <w:szCs w:val="24"/>
        </w:rPr>
        <w:t xml:space="preserve"> skład: 95 % wełna, 5 % poliamid, odporność na ścieralność 200 tys. cykli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Martindale’a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. Kolor tapicerki grafitowy. </w:t>
      </w:r>
    </w:p>
    <w:p w:rsidR="00113322" w:rsidRDefault="00113322" w:rsidP="001133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662E">
        <w:rPr>
          <w:rFonts w:ascii="Times New Roman" w:hAnsi="Times New Roman" w:cs="Times New Roman"/>
          <w:color w:val="000000"/>
          <w:sz w:val="24"/>
          <w:szCs w:val="24"/>
        </w:rPr>
        <w:t>Wymiary zgodnie z poniższym rysunkiem w mm.</w:t>
      </w:r>
    </w:p>
    <w:p w:rsidR="0016662E" w:rsidRPr="0016662E" w:rsidRDefault="0016662E" w:rsidP="0011332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13322" w:rsidRPr="0028436A" w:rsidRDefault="00113322" w:rsidP="00113322">
      <w:pPr>
        <w:spacing w:after="0"/>
        <w:rPr>
          <w:rFonts w:ascii="Arial" w:hAnsi="Arial" w:cs="Arial"/>
          <w:b/>
          <w:noProof/>
          <w:lang w:eastAsia="pl-PL"/>
        </w:rPr>
      </w:pPr>
      <w:r w:rsidRPr="00D00109">
        <w:rPr>
          <w:rFonts w:ascii="Arial" w:hAnsi="Arial" w:cs="Arial"/>
          <w:b/>
          <w:noProof/>
          <w:lang w:eastAsia="pl-PL"/>
        </w:rPr>
        <w:drawing>
          <wp:inline distT="0" distB="0" distL="0" distR="0" wp14:anchorId="6BC12F06" wp14:editId="6D35E9CB">
            <wp:extent cx="3737870" cy="29146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02" cy="293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2E" w:rsidRDefault="0016662E" w:rsidP="00113322">
      <w:pPr>
        <w:spacing w:after="0"/>
        <w:rPr>
          <w:rFonts w:ascii="Arial" w:hAnsi="Arial" w:cs="Arial"/>
          <w:b/>
          <w:u w:val="single"/>
        </w:rPr>
      </w:pPr>
    </w:p>
    <w:tbl>
      <w:tblPr>
        <w:tblW w:w="9900" w:type="dxa"/>
        <w:tblInd w:w="-67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494F81" w:rsidTr="00494F81">
        <w:trPr>
          <w:trHeight w:val="100"/>
        </w:trPr>
        <w:tc>
          <w:tcPr>
            <w:tcW w:w="9900" w:type="dxa"/>
          </w:tcPr>
          <w:p w:rsidR="00494F81" w:rsidRDefault="00494F81" w:rsidP="00113322">
            <w:pPr>
              <w:spacing w:after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</w:pPr>
          </w:p>
        </w:tc>
      </w:tr>
    </w:tbl>
    <w:p w:rsidR="00494F81" w:rsidRDefault="00494F81" w:rsidP="00113322">
      <w:p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5D3B70" w:rsidRDefault="005D3B70" w:rsidP="00113322">
      <w:p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5D3B70" w:rsidRDefault="005D3B70" w:rsidP="00113322">
      <w:p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113322" w:rsidRPr="00751853" w:rsidRDefault="00113322" w:rsidP="0075185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</w:pPr>
      <w:r w:rsidRPr="00751853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lastRenderedPageBreak/>
        <w:t>Pok</w:t>
      </w:r>
      <w:r w:rsidR="0016662E" w:rsidRPr="00751853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t>ój</w:t>
      </w:r>
      <w:r w:rsidRPr="00751853">
        <w:rPr>
          <w:rFonts w:ascii="Times New Roman" w:hAnsi="Times New Roman"/>
          <w:b/>
          <w:color w:val="4472C4" w:themeColor="accent1"/>
          <w:sz w:val="28"/>
          <w:szCs w:val="28"/>
          <w:u w:val="single"/>
        </w:rPr>
        <w:t xml:space="preserve"> nr 231: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biurko (1600x800x735h) stelaż metalowy zamknięty, typ płoza + 1 przelotka metalowa fi80 w rogu blatu – 1 szt. 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osłona przednia biurka płytowa (1465x450h) – 1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biurko (1800x800x735h) stelaż metalowy zamknięty, typ płoza + 1 przelotka metalowa fi80 w rogu blatu – 1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osłona przednia biurka płytowa (1660x450h) – 1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szafka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przybiurkowa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 z szufladami i drzwiami  (1200x500x600h) – 2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stół konferencyjny stelaż metalowym, nogi prostokątne 70x30mm (1600x900x732h) – 1 szt.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krzesło konferencyjne, stelaż płoza – 6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fotel obrotowy z zagłówkiem,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podł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>. z reg.</w:t>
      </w:r>
      <w:r w:rsidR="00AA18A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16662E">
        <w:rPr>
          <w:rFonts w:ascii="Times New Roman" w:hAnsi="Times New Roman" w:cs="Times New Roman"/>
          <w:sz w:val="24"/>
          <w:szCs w:val="24"/>
        </w:rPr>
        <w:t xml:space="preserve">wys. – 2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aktowa (800x420x1890h) – 1 szt. 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>- szafa ubraniowo-aktowa (800x420x1890h) – 1 szt.</w:t>
      </w:r>
    </w:p>
    <w:p w:rsidR="00113322" w:rsidRPr="0016662E" w:rsidRDefault="00113322" w:rsidP="005D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- szafa aktowa (800x420x1140h) – 1 szt. </w:t>
      </w:r>
    </w:p>
    <w:p w:rsidR="00113322" w:rsidRDefault="00113322" w:rsidP="001133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322" w:rsidRDefault="00113322" w:rsidP="001133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322" w:rsidRPr="0016662E" w:rsidRDefault="00113322" w:rsidP="004A4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Cechy charakterystyczne mebli</w:t>
      </w:r>
      <w:r w:rsidR="0016662E"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do pokoju nr 231:</w:t>
      </w:r>
      <w:r w:rsidR="0016662E" w:rsidRPr="005D3B7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br/>
      </w:r>
      <w:r w:rsidRPr="0016662E">
        <w:rPr>
          <w:rFonts w:ascii="Times New Roman" w:hAnsi="Times New Roman" w:cs="Times New Roman"/>
          <w:sz w:val="24"/>
          <w:szCs w:val="24"/>
        </w:rPr>
        <w:t>Kolorystyka mebli: Ciemny Orzech,  stelaże i elementy metalowe w kolorze czarnym.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  <w:u w:val="single"/>
        </w:rPr>
        <w:t>Biurka:</w:t>
      </w:r>
      <w:r w:rsidRPr="0016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E">
        <w:rPr>
          <w:rFonts w:ascii="Times New Roman" w:hAnsi="Times New Roman" w:cs="Times New Roman"/>
          <w:sz w:val="24"/>
          <w:szCs w:val="24"/>
        </w:rPr>
        <w:t xml:space="preserve">blat biurka z płyty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melaminowanej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 gr. 25 mm z obrzeżem PCV gr. 3 mm.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sz w:val="24"/>
          <w:szCs w:val="24"/>
        </w:rPr>
        <w:t xml:space="preserve">Biurko na stelażu metalowym, nogi zamknięte -  typ „płoza”  o wym. 70x30mm,  z regulatorami poziomowania. Nogi połączone 2-ma trawersami, belkami pod blatem. </w:t>
      </w: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sz w:val="24"/>
          <w:szCs w:val="24"/>
          <w:u w:val="single"/>
        </w:rPr>
        <w:t>Szafy: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Górny i dolny wieniec, półki gr. 25mm z obrzeżem PCV gr. 3mm,tylna ściana gr. 12 mm, boki i front drzwi gr. 18mm. </w:t>
      </w:r>
      <w:r w:rsidRPr="00494F81">
        <w:rPr>
          <w:rFonts w:ascii="Times New Roman" w:hAnsi="Times New Roman" w:cs="Times New Roman"/>
          <w:noProof/>
          <w:sz w:val="24"/>
          <w:szCs w:val="24"/>
          <w:lang w:eastAsia="pl-PL"/>
        </w:rPr>
        <w:t>Drzwi  z zamkiem baskwilowym,</w:t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 numerowanymi kluczami, półki zakotwiczone na podpórkach</w:t>
      </w:r>
      <w:r w:rsidRPr="005D3B70">
        <w:rPr>
          <w:rFonts w:ascii="Times New Roman" w:hAnsi="Times New Roman" w:cs="Times New Roman"/>
          <w:noProof/>
          <w:sz w:val="24"/>
          <w:szCs w:val="24"/>
          <w:lang w:eastAsia="pl-PL"/>
        </w:rPr>
        <w:t>. Zawiasy</w:t>
      </w:r>
      <w:r w:rsidR="005D3B70" w:rsidRPr="005D3B7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-</w:t>
      </w: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cichy domyk. Stopki z regulacją poziomowania od wewnątrz. Uchwyty metalowe czarne.</w:t>
      </w: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Kontenery:</w:t>
      </w: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Kontenery  wyposażone w trzy szuflady z wkładem metalowym oraz dodatkową górną  oddzielną szufladę piórnikową. Szuflady posiadające blokadę jednoczesnego wysuwu szuflad, z cichym </w:t>
      </w:r>
      <w:proofErr w:type="spellStart"/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>domykiem</w:t>
      </w:r>
      <w:proofErr w:type="spellEnd"/>
      <w:r w:rsidRPr="0016662E">
        <w:rPr>
          <w:rFonts w:ascii="Times New Roman" w:hAnsi="Times New Roman" w:cs="Times New Roman"/>
          <w:color w:val="000000" w:themeColor="text1"/>
          <w:sz w:val="24"/>
          <w:szCs w:val="24"/>
        </w:rPr>
        <w:t>. Kontenery wyposażone w zamki centralne szuflad i kółka z blokadą. Górny i dolny wieniec z płyty o gr. min. 25 mm, pozostałe elementy z płyty o gr. 18 mm, wszystkie krawędzie oklejone obrzeżem PCV 3 mm, uchwyty szuflad metalowe czarne.</w:t>
      </w: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3322" w:rsidRPr="0016662E" w:rsidRDefault="00113322" w:rsidP="00113322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 xml:space="preserve">Szafka przybiurkowa o wym. 1200x500x600h </w:t>
      </w:r>
    </w:p>
    <w:p w:rsidR="00113322" w:rsidRPr="0016662E" w:rsidRDefault="00113322" w:rsidP="00113322">
      <w:pPr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16662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Szafka wyposażona w środkowej części  w 4 szuflady (z wkładem metalowym na prowadnicach  kulkowych z samodomykiem) z zamkiem centralnym, po bokach szafki zamknięte drzwiami z zamkiem. Wykonanie: wieniec górny z płyty gr. 25 mm, korpus, półki, frotny i tył  z płyty melaminowanej gr. 18 mm. Wszystkie obrzeża PCV gr. 3 mm. Uchwyty metalowe czarne. </w:t>
      </w:r>
    </w:p>
    <w:p w:rsidR="00113322" w:rsidRPr="00097A0B" w:rsidRDefault="00113322" w:rsidP="00113322">
      <w:pPr>
        <w:spacing w:after="0"/>
        <w:rPr>
          <w:rFonts w:ascii="Arial" w:hAnsi="Arial" w:cs="Arial"/>
        </w:rPr>
      </w:pPr>
      <w:r w:rsidRPr="00097A0B">
        <w:rPr>
          <w:rFonts w:ascii="Arial" w:hAnsi="Arial" w:cs="Arial"/>
        </w:rPr>
        <w:lastRenderedPageBreak/>
        <w:t xml:space="preserve">    </w:t>
      </w:r>
      <w:r w:rsidRPr="00097A0B">
        <w:rPr>
          <w:rFonts w:ascii="Arial" w:hAnsi="Arial" w:cs="Arial"/>
          <w:b/>
          <w:noProof/>
          <w:lang w:eastAsia="pl-PL"/>
        </w:rPr>
        <w:drawing>
          <wp:inline distT="0" distB="0" distL="0" distR="0" wp14:anchorId="4857113F" wp14:editId="4F3D8B82">
            <wp:extent cx="3771900" cy="194851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907" cy="196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2E" w:rsidRDefault="0016662E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6662E" w:rsidRDefault="0016662E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Krzesła obrotowe:</w:t>
      </w:r>
    </w:p>
    <w:p w:rsidR="00113322" w:rsidRPr="0016662E" w:rsidRDefault="00113322" w:rsidP="00113322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wysokim wyprofilowanym oparciem, z zagłówkiem, regulowanym podparciem pod lędźwia, z mechanizmem synchro, siedzisko z regulacją głębokości, wysuw siedziska, podłokietniki z regulacją wysokości, podstawa metalowa chrom. Siedzisko - </w:t>
      </w:r>
      <w:r w:rsidRPr="0016662E">
        <w:rPr>
          <w:rFonts w:ascii="Times New Roman" w:hAnsi="Times New Roman" w:cs="Times New Roman"/>
          <w:sz w:val="24"/>
          <w:szCs w:val="24"/>
        </w:rPr>
        <w:t xml:space="preserve">pianka poliuretanowa wylewana – gęstość 80 kg/m3. </w:t>
      </w:r>
      <w:r w:rsidRPr="005D3B70">
        <w:rPr>
          <w:rFonts w:ascii="Times New Roman" w:hAnsi="Times New Roman" w:cs="Times New Roman"/>
          <w:sz w:val="24"/>
          <w:szCs w:val="24"/>
        </w:rPr>
        <w:t>Tapicerka</w:t>
      </w:r>
      <w:r w:rsidR="002A52A2">
        <w:rPr>
          <w:rFonts w:ascii="Times New Roman" w:hAnsi="Times New Roman" w:cs="Times New Roman"/>
          <w:sz w:val="24"/>
          <w:szCs w:val="24"/>
        </w:rPr>
        <w:t xml:space="preserve"> -</w:t>
      </w:r>
      <w:r w:rsidRPr="0016662E">
        <w:rPr>
          <w:rFonts w:ascii="Times New Roman" w:hAnsi="Times New Roman" w:cs="Times New Roman"/>
          <w:sz w:val="24"/>
          <w:szCs w:val="24"/>
        </w:rPr>
        <w:t xml:space="preserve"> skład: 95 % wełna, 5 % poliamid, odporność na ścieralność 200 tys. cykli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Martindale’a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. Kolor tapicerki grafitowy. </w:t>
      </w:r>
    </w:p>
    <w:p w:rsidR="00113322" w:rsidRDefault="00113322" w:rsidP="001133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662E">
        <w:rPr>
          <w:rFonts w:ascii="Times New Roman" w:hAnsi="Times New Roman" w:cs="Times New Roman"/>
          <w:color w:val="000000"/>
          <w:sz w:val="24"/>
          <w:szCs w:val="24"/>
        </w:rPr>
        <w:t xml:space="preserve">Wymiary zgodnie z poniższym rysunkiem w mm. </w:t>
      </w:r>
    </w:p>
    <w:p w:rsidR="0016662E" w:rsidRDefault="0016662E" w:rsidP="001133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662E" w:rsidRPr="0016662E" w:rsidRDefault="0016662E" w:rsidP="001133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3322" w:rsidRDefault="00113322" w:rsidP="00113322">
      <w:pPr>
        <w:rPr>
          <w:rFonts w:ascii="Arial" w:hAnsi="Arial" w:cs="Arial"/>
          <w:color w:val="000000"/>
        </w:rPr>
      </w:pPr>
      <w:r w:rsidRPr="00E27D42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071DCA1B" wp14:editId="1CDF130D">
            <wp:extent cx="3676650" cy="3219042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52" cy="32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2E" w:rsidRDefault="0016662E" w:rsidP="00113322">
      <w:pPr>
        <w:rPr>
          <w:rFonts w:ascii="Arial" w:hAnsi="Arial" w:cs="Arial"/>
          <w:color w:val="000000"/>
        </w:rPr>
      </w:pPr>
    </w:p>
    <w:p w:rsidR="0016662E" w:rsidRDefault="0016662E" w:rsidP="00113322">
      <w:pPr>
        <w:rPr>
          <w:rFonts w:ascii="Arial" w:hAnsi="Arial" w:cs="Arial"/>
          <w:color w:val="000000"/>
        </w:rPr>
      </w:pPr>
    </w:p>
    <w:p w:rsidR="0016662E" w:rsidRPr="00441F7C" w:rsidRDefault="0016662E" w:rsidP="00113322">
      <w:pPr>
        <w:rPr>
          <w:rFonts w:ascii="Arial" w:hAnsi="Arial" w:cs="Arial"/>
          <w:color w:val="000000"/>
        </w:rPr>
      </w:pPr>
    </w:p>
    <w:p w:rsidR="00113322" w:rsidRPr="0016662E" w:rsidRDefault="00113322" w:rsidP="001133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66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Krzesła konferencyjne:</w:t>
      </w:r>
    </w:p>
    <w:p w:rsidR="00113322" w:rsidRPr="0016662E" w:rsidRDefault="00113322" w:rsidP="00113322">
      <w:pPr>
        <w:rPr>
          <w:rFonts w:ascii="Times New Roman" w:hAnsi="Times New Roman" w:cs="Times New Roman"/>
          <w:sz w:val="24"/>
          <w:szCs w:val="24"/>
        </w:rPr>
      </w:pPr>
      <w:r w:rsidRPr="0016662E">
        <w:rPr>
          <w:rFonts w:ascii="Times New Roman" w:hAnsi="Times New Roman" w:cs="Times New Roman"/>
          <w:noProof/>
          <w:sz w:val="24"/>
          <w:szCs w:val="24"/>
          <w:lang w:eastAsia="pl-PL"/>
        </w:rPr>
        <w:t>Krzesło konferencyjne na nogach metalowych  typu płoza, kolorze chrom, z podłokietnikami.</w:t>
      </w:r>
      <w:r w:rsidRPr="005D3B70">
        <w:rPr>
          <w:rFonts w:ascii="Times New Roman" w:hAnsi="Times New Roman" w:cs="Times New Roman"/>
          <w:sz w:val="24"/>
          <w:szCs w:val="24"/>
        </w:rPr>
        <w:t>Tapicerka</w:t>
      </w:r>
      <w:r w:rsidR="002A52A2" w:rsidRPr="005D3B70">
        <w:rPr>
          <w:rFonts w:ascii="Times New Roman" w:hAnsi="Times New Roman" w:cs="Times New Roman"/>
          <w:sz w:val="24"/>
          <w:szCs w:val="24"/>
        </w:rPr>
        <w:t xml:space="preserve"> - </w:t>
      </w:r>
      <w:r w:rsidRPr="0016662E">
        <w:rPr>
          <w:rFonts w:ascii="Times New Roman" w:hAnsi="Times New Roman" w:cs="Times New Roman"/>
          <w:sz w:val="24"/>
          <w:szCs w:val="24"/>
        </w:rPr>
        <w:t xml:space="preserve"> skład: 95 % wełna, 5 % poliamid, odporność na ścieralność 200 tys. cykli </w:t>
      </w:r>
      <w:proofErr w:type="spellStart"/>
      <w:r w:rsidRPr="0016662E">
        <w:rPr>
          <w:rFonts w:ascii="Times New Roman" w:hAnsi="Times New Roman" w:cs="Times New Roman"/>
          <w:sz w:val="24"/>
          <w:szCs w:val="24"/>
        </w:rPr>
        <w:t>Martindale’a</w:t>
      </w:r>
      <w:proofErr w:type="spellEnd"/>
      <w:r w:rsidRPr="0016662E">
        <w:rPr>
          <w:rFonts w:ascii="Times New Roman" w:hAnsi="Times New Roman" w:cs="Times New Roman"/>
          <w:sz w:val="24"/>
          <w:szCs w:val="24"/>
        </w:rPr>
        <w:t xml:space="preserve">. Kolor tapicerki grafitowy. </w:t>
      </w:r>
    </w:p>
    <w:p w:rsidR="00113322" w:rsidRDefault="00113322" w:rsidP="001133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662E">
        <w:rPr>
          <w:rFonts w:ascii="Times New Roman" w:hAnsi="Times New Roman" w:cs="Times New Roman"/>
          <w:color w:val="000000"/>
          <w:sz w:val="24"/>
          <w:szCs w:val="24"/>
        </w:rPr>
        <w:t>Wymiary zgodnie z poniższym rysunkiem w mm.</w:t>
      </w:r>
    </w:p>
    <w:p w:rsidR="0016662E" w:rsidRPr="0016662E" w:rsidRDefault="0016662E" w:rsidP="0011332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13322" w:rsidRPr="0028436A" w:rsidRDefault="00113322" w:rsidP="00113322">
      <w:pPr>
        <w:spacing w:after="0"/>
        <w:rPr>
          <w:rFonts w:ascii="Arial" w:hAnsi="Arial" w:cs="Arial"/>
          <w:b/>
          <w:noProof/>
          <w:lang w:eastAsia="pl-PL"/>
        </w:rPr>
      </w:pPr>
      <w:r w:rsidRPr="002576C4">
        <w:rPr>
          <w:rFonts w:ascii="Arial" w:hAnsi="Arial" w:cs="Arial"/>
          <w:b/>
          <w:noProof/>
          <w:lang w:eastAsia="pl-PL"/>
        </w:rPr>
        <w:drawing>
          <wp:inline distT="0" distB="0" distL="0" distR="0" wp14:anchorId="34EA97C4" wp14:editId="26CCFCF7">
            <wp:extent cx="3876675" cy="3199526"/>
            <wp:effectExtent l="0" t="0" r="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80" cy="322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22" w:rsidRDefault="00113322" w:rsidP="00113322">
      <w:pPr>
        <w:spacing w:after="0"/>
        <w:rPr>
          <w:rFonts w:ascii="Arial" w:hAnsi="Arial" w:cs="Arial"/>
        </w:rPr>
      </w:pPr>
    </w:p>
    <w:p w:rsidR="00113322" w:rsidRDefault="00113322" w:rsidP="00113322">
      <w:pPr>
        <w:spacing w:after="0"/>
        <w:rPr>
          <w:rFonts w:ascii="Arial" w:hAnsi="Arial" w:cs="Arial"/>
        </w:rPr>
      </w:pPr>
    </w:p>
    <w:p w:rsidR="00113322" w:rsidRDefault="00113322" w:rsidP="001133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2D" w:rsidRDefault="00F16A2D"/>
    <w:sectPr w:rsidR="00F16A2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45D" w:rsidRDefault="0035745D" w:rsidP="00065E41">
      <w:pPr>
        <w:spacing w:after="0" w:line="240" w:lineRule="auto"/>
      </w:pPr>
      <w:r>
        <w:separator/>
      </w:r>
    </w:p>
  </w:endnote>
  <w:endnote w:type="continuationSeparator" w:id="0">
    <w:p w:rsidR="0035745D" w:rsidRDefault="0035745D" w:rsidP="0006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596083"/>
      <w:docPartObj>
        <w:docPartGallery w:val="Page Numbers (Bottom of Page)"/>
        <w:docPartUnique/>
      </w:docPartObj>
    </w:sdtPr>
    <w:sdtEndPr/>
    <w:sdtContent>
      <w:p w:rsidR="00065E41" w:rsidRDefault="00065E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E41" w:rsidRDefault="00065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45D" w:rsidRDefault="0035745D" w:rsidP="00065E41">
      <w:pPr>
        <w:spacing w:after="0" w:line="240" w:lineRule="auto"/>
      </w:pPr>
      <w:r>
        <w:separator/>
      </w:r>
    </w:p>
  </w:footnote>
  <w:footnote w:type="continuationSeparator" w:id="0">
    <w:p w:rsidR="0035745D" w:rsidRDefault="0035745D" w:rsidP="0006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7AB"/>
    <w:multiLevelType w:val="hybridMultilevel"/>
    <w:tmpl w:val="CD9C8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24AC"/>
    <w:multiLevelType w:val="hybridMultilevel"/>
    <w:tmpl w:val="ABEC3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2"/>
    <w:rsid w:val="00023D8E"/>
    <w:rsid w:val="00065E41"/>
    <w:rsid w:val="00094A62"/>
    <w:rsid w:val="00113322"/>
    <w:rsid w:val="0016662E"/>
    <w:rsid w:val="002A52A2"/>
    <w:rsid w:val="0035745D"/>
    <w:rsid w:val="0036372C"/>
    <w:rsid w:val="00494F81"/>
    <w:rsid w:val="004A46E5"/>
    <w:rsid w:val="005B0E2B"/>
    <w:rsid w:val="005D2B3D"/>
    <w:rsid w:val="005D3B70"/>
    <w:rsid w:val="00617D14"/>
    <w:rsid w:val="00743B1C"/>
    <w:rsid w:val="00751853"/>
    <w:rsid w:val="00763CF3"/>
    <w:rsid w:val="007E7226"/>
    <w:rsid w:val="00821A16"/>
    <w:rsid w:val="00854072"/>
    <w:rsid w:val="0094554C"/>
    <w:rsid w:val="00AA18A0"/>
    <w:rsid w:val="00AA555B"/>
    <w:rsid w:val="00AC44A4"/>
    <w:rsid w:val="00B70B2F"/>
    <w:rsid w:val="00C51760"/>
    <w:rsid w:val="00DE7E4A"/>
    <w:rsid w:val="00E62175"/>
    <w:rsid w:val="00F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A356"/>
  <w15:chartTrackingRefBased/>
  <w15:docId w15:val="{D23EBE8C-14E6-450C-ABC0-5B098BC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33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133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3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E41"/>
  </w:style>
  <w:style w:type="paragraph" w:styleId="Stopka">
    <w:name w:val="footer"/>
    <w:basedOn w:val="Normalny"/>
    <w:link w:val="StopkaZnak"/>
    <w:uiPriority w:val="99"/>
    <w:unhideWhenUsed/>
    <w:rsid w:val="0006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13</cp:revision>
  <cp:lastPrinted>2019-05-08T10:05:00Z</cp:lastPrinted>
  <dcterms:created xsi:type="dcterms:W3CDTF">2019-04-24T10:14:00Z</dcterms:created>
  <dcterms:modified xsi:type="dcterms:W3CDTF">2019-05-08T10:30:00Z</dcterms:modified>
</cp:coreProperties>
</file>